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Character Reference Letter for Military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[Title]</w:t>
        <w:br w:type="textWrapping"/>
        <w:t xml:space="preserve">[Branch/Unit/Department]</w:t>
        <w:br w:type="textWrapping"/>
        <w:t xml:space="preserve">[Military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this letter to provide a character reference for [Military Member’s Name], who is appearing before the military court. I have had the privilege of knowing [Military Member’s Name] for [number] years in my capacity as [your relationship to the military member, e.g., colleague, supervisor, mentor], and I am honored to provide this recommendation.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my time knowing [Military Member’s Name], I have come to know them as a person of exceptional character and integrity. [Military Member’s Name] has consistently demonstrated qualities that are essential for a successful military career, including honesty, integrity, and a strong sense of duty.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[Discuss specific positive traits and examples of the military member's character, such as their work ethic, integrity, leadership skills, and their impact on the community or organization.]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particular instance that illustrates [Military Member’s Name]’s character is [specific example of a situation where the military member demonstrated exceptional qualities]. In this situation, [describe how the military member handled the situation, their actions, and the impact of those actions.]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their military service, [Military Member’s Name] has [mention any additional relevant information about the military member's post-service accomplishments or contributions to the community.]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[Military Member’s Name] has demonstrated the qualities deserving of a fair consideration in the military court. Their integrity, dedication, and positive impact on others make them a deserving candidate for this support.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Title/Occupation, if applicable]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